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25DA8" w14:textId="77777777" w:rsidR="00A91F71" w:rsidRPr="00B2414F" w:rsidRDefault="00A91F71" w:rsidP="00A91F71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A91F71" w:rsidRPr="00B2414F" w14:paraId="2DD71BD3" w14:textId="77777777" w:rsidTr="004620B9">
        <w:tc>
          <w:tcPr>
            <w:tcW w:w="4361" w:type="dxa"/>
            <w:shd w:val="clear" w:color="auto" w:fill="auto"/>
          </w:tcPr>
          <w:p w14:paraId="137FEDEB" w14:textId="77777777" w:rsidR="00A91F71" w:rsidRPr="00B2414F" w:rsidRDefault="00A91F71" w:rsidP="004620B9">
            <w:pPr>
              <w:spacing w:line="276" w:lineRule="auto"/>
              <w:jc w:val="both"/>
            </w:pPr>
          </w:p>
        </w:tc>
      </w:tr>
    </w:tbl>
    <w:p w14:paraId="3053441F" w14:textId="77777777" w:rsidR="00A91F71" w:rsidRPr="001B0D63" w:rsidRDefault="00A91F71" w:rsidP="00A91F71">
      <w:pPr>
        <w:spacing w:line="276" w:lineRule="auto"/>
        <w:rPr>
          <w:b/>
          <w:bCs/>
          <w:szCs w:val="26"/>
        </w:rPr>
      </w:pPr>
      <w:bookmarkStart w:id="0" w:name="_Hlk67314531"/>
      <w:r w:rsidRPr="001B0D63">
        <w:rPr>
          <w:b/>
          <w:bCs/>
          <w:szCs w:val="26"/>
        </w:rPr>
        <w:t xml:space="preserve">Příloha č. </w:t>
      </w:r>
      <w:r>
        <w:rPr>
          <w:b/>
          <w:bCs/>
          <w:szCs w:val="26"/>
        </w:rPr>
        <w:t>4</w:t>
      </w:r>
    </w:p>
    <w:bookmarkEnd w:id="0"/>
    <w:p w14:paraId="05692445" w14:textId="77777777" w:rsidR="00A91F71" w:rsidRDefault="00A91F71" w:rsidP="00A91F71">
      <w:pPr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Technické podmínky</w:t>
      </w:r>
    </w:p>
    <w:p w14:paraId="2DA117BA" w14:textId="77777777" w:rsidR="00A91F71" w:rsidRDefault="00A91F71" w:rsidP="00A91F71">
      <w:pPr>
        <w:jc w:val="both"/>
        <w:outlineLvl w:val="0"/>
        <w:rPr>
          <w:b/>
          <w:sz w:val="28"/>
          <w:szCs w:val="28"/>
        </w:rPr>
      </w:pPr>
      <w:r w:rsidRPr="00504A9F">
        <w:rPr>
          <w:b/>
          <w:sz w:val="28"/>
          <w:szCs w:val="28"/>
        </w:rPr>
        <w:t xml:space="preserve">Vyplněná příloha č. </w:t>
      </w:r>
      <w:r>
        <w:rPr>
          <w:b/>
          <w:sz w:val="28"/>
          <w:szCs w:val="28"/>
        </w:rPr>
        <w:t>4</w:t>
      </w:r>
      <w:r w:rsidRPr="00504A9F">
        <w:rPr>
          <w:b/>
          <w:sz w:val="28"/>
          <w:szCs w:val="28"/>
        </w:rPr>
        <w:t xml:space="preserve"> tvoří nedílnou součást nabídky </w:t>
      </w:r>
      <w:r>
        <w:rPr>
          <w:b/>
          <w:sz w:val="28"/>
          <w:szCs w:val="28"/>
        </w:rPr>
        <w:t>účastníka zadávacího řízení.</w:t>
      </w:r>
    </w:p>
    <w:p w14:paraId="1817F7F0" w14:textId="77777777" w:rsidR="00A91F71" w:rsidRPr="00D14FCA" w:rsidRDefault="00A91F71" w:rsidP="00A91F71">
      <w:pPr>
        <w:autoSpaceDE w:val="0"/>
        <w:autoSpaceDN w:val="0"/>
        <w:adjustRightInd w:val="0"/>
        <w:spacing w:line="276" w:lineRule="auto"/>
        <w:rPr>
          <w:rFonts w:cs="Arial"/>
          <w:b/>
          <w:bCs/>
          <w:color w:val="000000"/>
        </w:rPr>
      </w:pPr>
      <w:r w:rsidRPr="00504A9F">
        <w:rPr>
          <w:rFonts w:cs="Arial"/>
          <w:b/>
          <w:bCs/>
          <w:color w:val="000000"/>
        </w:rPr>
        <w:t xml:space="preserve">Podrobnosti předmětu veřejné zakázky (technické podmínky) </w:t>
      </w:r>
    </w:p>
    <w:p w14:paraId="6A8F82F5" w14:textId="77777777" w:rsidR="00A91F71" w:rsidRPr="00C52FD4" w:rsidRDefault="00A91F71" w:rsidP="00A91F71">
      <w:pPr>
        <w:spacing w:line="276" w:lineRule="auto"/>
        <w:jc w:val="both"/>
        <w:rPr>
          <w:rFonts w:cs="Arial"/>
        </w:rPr>
      </w:pPr>
      <w:r w:rsidRPr="00C52FD4">
        <w:rPr>
          <w:rFonts w:cs="Arial"/>
        </w:rPr>
        <w:t xml:space="preserve">Zadavatel vymezuje níže </w:t>
      </w:r>
      <w:r w:rsidRPr="00C52FD4">
        <w:rPr>
          <w:rFonts w:cs="Arial"/>
          <w:b/>
        </w:rPr>
        <w:t>závazné charakteristiky a požadavky</w:t>
      </w:r>
      <w:r w:rsidRPr="00C52FD4">
        <w:rPr>
          <w:rFonts w:cs="Arial"/>
        </w:rPr>
        <w:t xml:space="preserve"> na dodávku </w:t>
      </w:r>
      <w:r>
        <w:rPr>
          <w:rFonts w:cs="Arial"/>
        </w:rPr>
        <w:t>zdravotnické techniky</w:t>
      </w:r>
      <w:r w:rsidRPr="00C52FD4">
        <w:rPr>
          <w:rFonts w:cs="Arial"/>
        </w:rPr>
        <w:t>.</w:t>
      </w:r>
    </w:p>
    <w:p w14:paraId="1E9FE9DE" w14:textId="77777777" w:rsidR="00A91F71" w:rsidRPr="00504A9F" w:rsidRDefault="00A91F71" w:rsidP="00A91F71">
      <w:pPr>
        <w:spacing w:line="276" w:lineRule="auto"/>
        <w:jc w:val="both"/>
      </w:pPr>
      <w:r w:rsidRPr="00504A9F">
        <w:rPr>
          <w:rFonts w:cstheme="minorHAnsi"/>
        </w:rPr>
        <w:t xml:space="preserve">V souladu se zadávací dokumentací musí nabídka obsahovat specifikaci nabízeného plnění, ze které bude vyplývat splnění požadavků stanovených zadavatelem v rámci zadávacích podmínek. Splnění závazných charakteristik a požadavků popíše </w:t>
      </w:r>
      <w:r>
        <w:rPr>
          <w:rFonts w:cstheme="minorHAnsi"/>
        </w:rPr>
        <w:t>dodavatel</w:t>
      </w:r>
      <w:r w:rsidRPr="00504A9F">
        <w:rPr>
          <w:rFonts w:cstheme="minorHAnsi"/>
        </w:rPr>
        <w:t xml:space="preserve"> v níže uvedené tabulce u všech požadavků a doloží relevantními dokumenty ve své nabídce</w:t>
      </w:r>
      <w:r w:rsidRPr="009B5EC4">
        <w:rPr>
          <w:rFonts w:cstheme="minorHAnsi"/>
          <w:bCs/>
        </w:rPr>
        <w:t>.</w:t>
      </w:r>
      <w:r w:rsidRPr="00504A9F">
        <w:rPr>
          <w:rFonts w:cstheme="minorHAnsi"/>
          <w:b/>
        </w:rPr>
        <w:t xml:space="preserve"> </w:t>
      </w:r>
      <w:r w:rsidRPr="00504A9F">
        <w:t>Specifické požadavky je třeba doložit technickým listem výrobku</w:t>
      </w:r>
      <w:r>
        <w:t xml:space="preserve">, katalogovým listem apod. </w:t>
      </w:r>
    </w:p>
    <w:p w14:paraId="77DB9C99" w14:textId="77777777" w:rsidR="00A91F71" w:rsidRDefault="00A91F71" w:rsidP="00A91F71">
      <w:pPr>
        <w:jc w:val="both"/>
      </w:pPr>
      <w:r w:rsidRPr="00504A9F">
        <w:t>Nabízené plnění musí splňovat technické poža</w:t>
      </w:r>
      <w:r>
        <w:t>davky</w:t>
      </w:r>
      <w:r w:rsidRPr="00504A9F">
        <w:t xml:space="preserve"> dle platné legislativy</w:t>
      </w:r>
      <w:r>
        <w:t>.</w:t>
      </w:r>
    </w:p>
    <w:p w14:paraId="3F138734" w14:textId="77777777" w:rsidR="00A91F71" w:rsidRPr="001E5BC4" w:rsidRDefault="00A91F71" w:rsidP="00A91F71">
      <w:pPr>
        <w:pStyle w:val="Nzev"/>
        <w:spacing w:before="120"/>
        <w:jc w:val="left"/>
        <w:rPr>
          <w:rFonts w:ascii="Verdana" w:hAnsi="Verdana"/>
          <w:sz w:val="18"/>
          <w:szCs w:val="18"/>
        </w:rPr>
      </w:pPr>
    </w:p>
    <w:tbl>
      <w:tblPr>
        <w:tblW w:w="10345" w:type="dxa"/>
        <w:tblInd w:w="-2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9"/>
        <w:gridCol w:w="5584"/>
        <w:gridCol w:w="1230"/>
        <w:gridCol w:w="2595"/>
        <w:gridCol w:w="7"/>
      </w:tblGrid>
      <w:tr w:rsidR="00A91F71" w:rsidRPr="00CE63A4" w14:paraId="4AB7FC48" w14:textId="77777777" w:rsidTr="004620B9">
        <w:trPr>
          <w:gridAfter w:val="1"/>
          <w:wAfter w:w="7" w:type="dxa"/>
          <w:trHeight w:val="330"/>
        </w:trPr>
        <w:tc>
          <w:tcPr>
            <w:tcW w:w="65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6B36A5D6" w14:textId="77777777" w:rsidR="00A91F71" w:rsidRPr="00CE63A4" w:rsidRDefault="00A91F71" w:rsidP="004620B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E63A4">
              <w:rPr>
                <w:rFonts w:ascii="Verdana" w:hAnsi="Verdana"/>
                <w:b/>
                <w:bCs/>
                <w:sz w:val="18"/>
                <w:szCs w:val="18"/>
              </w:rPr>
              <w:t xml:space="preserve">Dodavatel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(</w:t>
            </w:r>
            <w:r w:rsidRPr="00CE63A4">
              <w:rPr>
                <w:rFonts w:ascii="Verdana" w:hAnsi="Verdana"/>
                <w:b/>
                <w:bCs/>
                <w:sz w:val="18"/>
                <w:szCs w:val="18"/>
              </w:rPr>
              <w:t>název, sídlo, IČO)</w:t>
            </w:r>
          </w:p>
        </w:tc>
        <w:tc>
          <w:tcPr>
            <w:tcW w:w="38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A84FBAE" w14:textId="77777777" w:rsidR="00A91F71" w:rsidRPr="00CE63A4" w:rsidRDefault="00A91F71" w:rsidP="004620B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E63A4">
              <w:rPr>
                <w:rFonts w:ascii="Verdana" w:hAnsi="Verdana"/>
                <w:b/>
                <w:bCs/>
                <w:sz w:val="18"/>
                <w:szCs w:val="18"/>
              </w:rPr>
              <w:t> </w:t>
            </w:r>
          </w:p>
        </w:tc>
      </w:tr>
      <w:tr w:rsidR="00A91F71" w:rsidRPr="00CE63A4" w14:paraId="660219E1" w14:textId="77777777" w:rsidTr="004620B9">
        <w:trPr>
          <w:gridAfter w:val="1"/>
          <w:wAfter w:w="7" w:type="dxa"/>
          <w:trHeight w:val="330"/>
        </w:trPr>
        <w:tc>
          <w:tcPr>
            <w:tcW w:w="65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0F56273B" w14:textId="77777777" w:rsidR="00A91F71" w:rsidRPr="00CE63A4" w:rsidRDefault="00A91F71" w:rsidP="004620B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E63A4">
              <w:rPr>
                <w:rFonts w:ascii="Verdana" w:hAnsi="Verdana"/>
                <w:b/>
                <w:bCs/>
                <w:sz w:val="18"/>
                <w:szCs w:val="18"/>
              </w:rPr>
              <w:t>Výrobce</w:t>
            </w:r>
          </w:p>
        </w:tc>
        <w:tc>
          <w:tcPr>
            <w:tcW w:w="38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72BCA70" w14:textId="77777777" w:rsidR="00A91F71" w:rsidRPr="00CE63A4" w:rsidRDefault="00A91F71" w:rsidP="004620B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E63A4">
              <w:rPr>
                <w:rFonts w:ascii="Verdana" w:hAnsi="Verdana"/>
                <w:b/>
                <w:bCs/>
                <w:sz w:val="18"/>
                <w:szCs w:val="18"/>
              </w:rPr>
              <w:t> </w:t>
            </w:r>
          </w:p>
        </w:tc>
      </w:tr>
      <w:tr w:rsidR="00A91F71" w:rsidRPr="00CE63A4" w14:paraId="22FB142D" w14:textId="77777777" w:rsidTr="004620B9">
        <w:trPr>
          <w:gridAfter w:val="1"/>
          <w:wAfter w:w="7" w:type="dxa"/>
          <w:trHeight w:val="330"/>
        </w:trPr>
        <w:tc>
          <w:tcPr>
            <w:tcW w:w="65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79A7BBDB" w14:textId="77777777" w:rsidR="00A91F71" w:rsidRPr="00CE63A4" w:rsidRDefault="00A91F71" w:rsidP="004620B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E63A4">
              <w:rPr>
                <w:rFonts w:ascii="Verdana" w:hAnsi="Verdana"/>
                <w:b/>
                <w:bCs/>
                <w:sz w:val="18"/>
                <w:szCs w:val="18"/>
              </w:rPr>
              <w:t>Jednoznačný název a typ modelu přístroje</w:t>
            </w:r>
          </w:p>
        </w:tc>
        <w:tc>
          <w:tcPr>
            <w:tcW w:w="38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2DEA8B6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6548DF85" w14:textId="77777777" w:rsidTr="004620B9">
        <w:trPr>
          <w:gridAfter w:val="1"/>
          <w:wAfter w:w="7" w:type="dxa"/>
          <w:trHeight w:val="780"/>
        </w:trPr>
        <w:tc>
          <w:tcPr>
            <w:tcW w:w="9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41D5D2" w14:textId="77777777" w:rsidR="00A91F71" w:rsidRPr="00CE63A4" w:rsidRDefault="00A91F71" w:rsidP="004620B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P</w:t>
            </w:r>
            <w:r w:rsidRPr="00CE63A4">
              <w:rPr>
                <w:rFonts w:ascii="Verdana" w:hAnsi="Verdana"/>
                <w:b/>
                <w:bCs/>
                <w:sz w:val="18"/>
                <w:szCs w:val="18"/>
              </w:rPr>
              <w:t>oložka číslo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9B49A1B" w14:textId="77777777" w:rsidR="00A91F71" w:rsidRPr="00CE63A4" w:rsidRDefault="00A91F71" w:rsidP="004620B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E63A4">
              <w:rPr>
                <w:rFonts w:ascii="Verdana" w:hAnsi="Verdana"/>
                <w:b/>
                <w:bCs/>
                <w:sz w:val="18"/>
                <w:szCs w:val="18"/>
              </w:rPr>
              <w:t>Předpokládané charakteristiky a požadavky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88B5DB" w14:textId="77777777" w:rsidR="00A91F71" w:rsidRPr="00CE63A4" w:rsidRDefault="00A91F71" w:rsidP="004620B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E63A4">
              <w:rPr>
                <w:rFonts w:ascii="Verdana" w:hAnsi="Verdana"/>
                <w:b/>
                <w:bCs/>
                <w:sz w:val="18"/>
                <w:szCs w:val="18"/>
              </w:rPr>
              <w:t>Splnění požadavku ANO/NE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B5674D" w14:textId="77777777" w:rsidR="00A91F71" w:rsidRPr="00CE63A4" w:rsidRDefault="00A91F71" w:rsidP="004620B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E63A4">
              <w:rPr>
                <w:rFonts w:ascii="Verdana" w:hAnsi="Verdana"/>
                <w:b/>
                <w:bCs/>
                <w:sz w:val="18"/>
                <w:szCs w:val="18"/>
              </w:rPr>
              <w:t>Skutečné hodnoty, rozšiřující poznámky a komentáře</w:t>
            </w:r>
          </w:p>
        </w:tc>
      </w:tr>
      <w:tr w:rsidR="00A91F71" w:rsidRPr="00CE63A4" w14:paraId="0C1873B5" w14:textId="77777777" w:rsidTr="004620B9">
        <w:trPr>
          <w:gridAfter w:val="1"/>
          <w:wAfter w:w="7" w:type="dxa"/>
          <w:trHeight w:val="960"/>
        </w:trPr>
        <w:tc>
          <w:tcPr>
            <w:tcW w:w="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B3D665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4BBCF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Moderní, rychlý a výkonný systém výpočetní tomografie umožňující simultánně získávat min. 128 klinicky hodnotitelných řezů v ose Z na jednu rotaci 360° ve spirále                           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5A2E1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671CC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250A1685" w14:textId="77777777" w:rsidTr="004620B9">
        <w:trPr>
          <w:gridAfter w:val="1"/>
          <w:wAfter w:w="7" w:type="dxa"/>
          <w:trHeight w:val="645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1B9D01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2F652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Moderní systém využívající prvky umělé inteligence pro snadnější a rychlejší obsluhu CT, zlepšení kvality obrazu a snížení dávky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08227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DEE41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5AB93913" w14:textId="77777777" w:rsidTr="004620B9">
        <w:trPr>
          <w:gridAfter w:val="1"/>
          <w:wAfter w:w="7" w:type="dxa"/>
          <w:trHeight w:val="1275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0EBD2B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BCDB9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CT určeno pro vyšetření zejména v oblasti traumatologické, neurologické, břišní a pánevní, plicní a gastroenterologické, a to včetně intervenčních výkonů, vybavený inteligentním systémem redukce radiační dávky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00766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8C20C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08ACFD3D" w14:textId="77777777" w:rsidTr="004620B9">
        <w:trPr>
          <w:gridAfter w:val="1"/>
          <w:wAfter w:w="7" w:type="dxa"/>
          <w:trHeight w:val="645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CF6B44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2CF9E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Součástí dodávky kompletní DICOM komunikace přístroje s nemocničním PACS systémem.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3B7E9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36BD8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772A3AF3" w14:textId="77777777" w:rsidTr="004620B9">
        <w:trPr>
          <w:trHeight w:val="315"/>
        </w:trPr>
        <w:tc>
          <w:tcPr>
            <w:tcW w:w="1034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F7BB060" w14:textId="77777777" w:rsidR="00A91F71" w:rsidRPr="00CE63A4" w:rsidRDefault="00A91F71" w:rsidP="004620B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 w:rsidRPr="00CE63A4">
              <w:rPr>
                <w:rFonts w:ascii="Verdana" w:hAnsi="Verdana"/>
                <w:b/>
                <w:bCs/>
                <w:sz w:val="18"/>
                <w:szCs w:val="18"/>
              </w:rPr>
              <w:t>Gantry</w:t>
            </w:r>
            <w:proofErr w:type="spellEnd"/>
          </w:p>
        </w:tc>
      </w:tr>
      <w:tr w:rsidR="00A91F71" w:rsidRPr="00CE63A4" w14:paraId="49728E4B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2461A8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33ABA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Velikost otvoru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gantry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min. 70 cm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0E375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3034D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3FC45B3E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C9AD9C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615C2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Sklon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gantry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min. v rozsahu +24/-24°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D9663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EFE74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12D17FC0" w14:textId="77777777" w:rsidTr="004620B9">
        <w:trPr>
          <w:gridAfter w:val="1"/>
          <w:wAfter w:w="7" w:type="dxa"/>
          <w:trHeight w:val="1275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ED2EB7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lastRenderedPageBreak/>
              <w:t>7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6107A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Dotykový ovládací displej na obou stranách přední strany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gantry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(akceptován bude i přenosný tablet) umožňující pokročilé ovládání přístroje, zejména jednoduché zadání nového vyšetření a nastavení jeho parametrů.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2E4AC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B77D9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530312C0" w14:textId="77777777" w:rsidTr="004620B9">
        <w:trPr>
          <w:trHeight w:val="315"/>
        </w:trPr>
        <w:tc>
          <w:tcPr>
            <w:tcW w:w="1034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A1E99E8" w14:textId="77777777" w:rsidR="00A91F71" w:rsidRPr="00CE63A4" w:rsidRDefault="00A91F71" w:rsidP="004620B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E63A4">
              <w:rPr>
                <w:rFonts w:ascii="Verdana" w:hAnsi="Verdana"/>
                <w:b/>
                <w:bCs/>
                <w:sz w:val="18"/>
                <w:szCs w:val="18"/>
              </w:rPr>
              <w:t>Detekční systém</w:t>
            </w:r>
          </w:p>
        </w:tc>
      </w:tr>
      <w:tr w:rsidR="00A91F71" w:rsidRPr="00CE63A4" w14:paraId="025E2533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F335CE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8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3E273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Minimálně 128 řezů během celé otáčky 360°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31B9B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71499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56159C1C" w14:textId="77777777" w:rsidTr="004620B9">
        <w:trPr>
          <w:gridAfter w:val="1"/>
          <w:wAfter w:w="7" w:type="dxa"/>
          <w:trHeight w:val="645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C5D36A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9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C8B0F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Maximální šíře řezu matrixového detektoru (nominální kolimace) 0,65 mm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FB177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7F52E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420E37CB" w14:textId="77777777" w:rsidTr="004620B9">
        <w:trPr>
          <w:gridAfter w:val="1"/>
          <w:wAfter w:w="7" w:type="dxa"/>
          <w:trHeight w:val="645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12B312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10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C654C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Celková efektivní šířka detektorového pole v 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izocentru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br/>
            </w:r>
            <w:r w:rsidRPr="00CE63A4">
              <w:rPr>
                <w:rFonts w:ascii="Verdana" w:hAnsi="Verdana"/>
                <w:sz w:val="18"/>
                <w:szCs w:val="18"/>
              </w:rPr>
              <w:t xml:space="preserve">min. 35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6F172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97E46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4B5EE658" w14:textId="77777777" w:rsidTr="004620B9">
        <w:trPr>
          <w:trHeight w:val="315"/>
        </w:trPr>
        <w:tc>
          <w:tcPr>
            <w:tcW w:w="1034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67F43F5" w14:textId="77777777" w:rsidR="00A91F71" w:rsidRPr="00CE63A4" w:rsidRDefault="00A91F71" w:rsidP="004620B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E63A4">
              <w:rPr>
                <w:rFonts w:ascii="Verdana" w:hAnsi="Verdana"/>
                <w:b/>
                <w:bCs/>
                <w:sz w:val="18"/>
                <w:szCs w:val="18"/>
              </w:rPr>
              <w:t>Rentgenka</w:t>
            </w:r>
          </w:p>
        </w:tc>
      </w:tr>
      <w:tr w:rsidR="00A91F71" w:rsidRPr="00CE63A4" w14:paraId="1B4DFDD9" w14:textId="77777777" w:rsidTr="004620B9">
        <w:trPr>
          <w:gridAfter w:val="1"/>
          <w:wAfter w:w="7" w:type="dxa"/>
          <w:trHeight w:val="96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B79DBB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11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AC7A8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Tepelná kapacita anody rentgenky (nebo ekvivalent chladícího výkonu) min. 7,5 MHU /nebo ekvivalent k chladícímu výkonu min. cca 20 MHU/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A3EC3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6AAA9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79111767" w14:textId="77777777" w:rsidTr="004620B9">
        <w:trPr>
          <w:trHeight w:val="315"/>
        </w:trPr>
        <w:tc>
          <w:tcPr>
            <w:tcW w:w="1034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A102967" w14:textId="77777777" w:rsidR="00A91F71" w:rsidRPr="00CE63A4" w:rsidRDefault="00A91F71" w:rsidP="004620B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E63A4">
              <w:rPr>
                <w:rFonts w:ascii="Verdana" w:hAnsi="Verdana"/>
                <w:b/>
                <w:bCs/>
                <w:sz w:val="18"/>
                <w:szCs w:val="18"/>
              </w:rPr>
              <w:t>Generátor</w:t>
            </w:r>
          </w:p>
        </w:tc>
      </w:tr>
      <w:tr w:rsidR="00A91F71" w:rsidRPr="00CE63A4" w14:paraId="048ED9D9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BBB318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12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2701D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Výkon generátoru min. 80 kW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404EA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D72EF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2358AB2D" w14:textId="77777777" w:rsidTr="004620B9">
        <w:trPr>
          <w:trHeight w:val="315"/>
        </w:trPr>
        <w:tc>
          <w:tcPr>
            <w:tcW w:w="1034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74814F3" w14:textId="77777777" w:rsidR="00A91F71" w:rsidRPr="00CE63A4" w:rsidRDefault="00A91F71" w:rsidP="004620B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E63A4">
              <w:rPr>
                <w:rFonts w:ascii="Verdana" w:hAnsi="Verdana"/>
                <w:b/>
                <w:bCs/>
                <w:sz w:val="18"/>
                <w:szCs w:val="18"/>
              </w:rPr>
              <w:t>Pacientský stůl</w:t>
            </w:r>
          </w:p>
        </w:tc>
      </w:tr>
      <w:tr w:rsidR="00A91F71" w:rsidRPr="00CE63A4" w14:paraId="52B60F3C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ABA01C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13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A25F2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Nosnost pacientského stolu min. 300 kg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E6B3D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4D116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745944AF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734D43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14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7BC5C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Skenovací rozsah pacientského stolu v ose Z min. 2000 mm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1F808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4FFE1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3854D31C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ACE7A2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15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F07A5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Rychlost posunu stolu při spirálním skenu min. 200 mm/s 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51DF4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B11C0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4A7EFDA9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33A347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16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BA6EC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Automatická centrace pacienta s využitím prvků umělé inteligence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F7432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94815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244D9D65" w14:textId="77777777" w:rsidTr="004620B9">
        <w:trPr>
          <w:trHeight w:val="315"/>
        </w:trPr>
        <w:tc>
          <w:tcPr>
            <w:tcW w:w="1034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4D6176F" w14:textId="77777777" w:rsidR="00A91F71" w:rsidRPr="00CE63A4" w:rsidRDefault="00A91F71" w:rsidP="004620B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E63A4">
              <w:rPr>
                <w:rFonts w:ascii="Verdana" w:hAnsi="Verdana"/>
                <w:b/>
                <w:bCs/>
                <w:sz w:val="18"/>
                <w:szCs w:val="18"/>
              </w:rPr>
              <w:t>Skenovací parametry</w:t>
            </w:r>
          </w:p>
        </w:tc>
      </w:tr>
      <w:tr w:rsidR="00A91F71" w:rsidRPr="00CE63A4" w14:paraId="7FFF7E05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BFBA4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17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19527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Maximální možné FOV min. 500 mm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3B317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A3C7F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61B0F9CE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927444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2FE4B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Nejkratší čas 360° rotace pro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helikální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skenování </w:t>
            </w:r>
            <w:r w:rsidRPr="00CE63A4">
              <w:rPr>
                <w:rFonts w:ascii="Verdana" w:hAnsi="Verdana"/>
                <w:sz w:val="18"/>
                <w:szCs w:val="18"/>
              </w:rPr>
              <w:br/>
              <w:t>max. 0,35 s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22F73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3556C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10785652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6C517D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19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F19B4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Možné volby napětí v rozmezí minimálně 80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kV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až 140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kV</w:t>
            </w:r>
            <w:proofErr w:type="spellEnd"/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9DA71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E08E7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26EC8F4A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943771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20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FD7F9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Maximální volitelný proud min. 600 mA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D30EB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A6975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69E195A1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41BEEE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21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6A160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Maximální skenovací čas min. 120 s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9D5CF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C62A8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2008737D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363016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22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F735D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Skenovací technika pro mozkovou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perfuzi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min. šíře 80 mm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9998A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42C68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5567DE3B" w14:textId="77777777" w:rsidTr="004620B9">
        <w:trPr>
          <w:trHeight w:val="315"/>
        </w:trPr>
        <w:tc>
          <w:tcPr>
            <w:tcW w:w="1034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F4356DA" w14:textId="77777777" w:rsidR="00A91F71" w:rsidRPr="00CE63A4" w:rsidRDefault="00A91F71" w:rsidP="004620B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E63A4">
              <w:rPr>
                <w:rFonts w:ascii="Verdana" w:hAnsi="Verdana"/>
                <w:b/>
                <w:bCs/>
                <w:sz w:val="18"/>
                <w:szCs w:val="18"/>
              </w:rPr>
              <w:t>Parametry zobrazení</w:t>
            </w:r>
          </w:p>
        </w:tc>
      </w:tr>
      <w:tr w:rsidR="00A91F71" w:rsidRPr="00CE63A4" w14:paraId="3106AE1D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C57326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23</w:t>
            </w:r>
          </w:p>
        </w:tc>
        <w:tc>
          <w:tcPr>
            <w:tcW w:w="5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F39FF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Rekonstrukční matrice min. 1024 x 1024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0A029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D2B66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7C32A2B4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526201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lastRenderedPageBreak/>
              <w:t>24</w:t>
            </w:r>
          </w:p>
        </w:tc>
        <w:tc>
          <w:tcPr>
            <w:tcW w:w="5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6A78A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Vysokokontrastní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rozlišení v LP/cm @ 0 % MTF min. 16 LP/cm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6378B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DA43E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4BC5B76B" w14:textId="77777777" w:rsidTr="004620B9">
        <w:trPr>
          <w:gridAfter w:val="1"/>
          <w:wAfter w:w="7" w:type="dxa"/>
          <w:trHeight w:val="96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98DED5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25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96C91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Vyspělá technologie rekonstrukce obrazu pro zlepšení obrazové kvality a snížení radiační dávky                                                  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6D2AF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D85E0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3E78760E" w14:textId="77777777" w:rsidTr="004620B9">
        <w:trPr>
          <w:trHeight w:val="315"/>
        </w:trPr>
        <w:tc>
          <w:tcPr>
            <w:tcW w:w="1034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B1A63ED" w14:textId="77777777" w:rsidR="00A91F71" w:rsidRPr="00CE63A4" w:rsidRDefault="00A91F71" w:rsidP="004620B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E63A4">
              <w:rPr>
                <w:rFonts w:ascii="Verdana" w:hAnsi="Verdana"/>
                <w:b/>
                <w:bCs/>
                <w:sz w:val="18"/>
                <w:szCs w:val="18"/>
              </w:rPr>
              <w:t>Akviziční konzola</w:t>
            </w:r>
          </w:p>
        </w:tc>
      </w:tr>
      <w:tr w:rsidR="00A91F71" w:rsidRPr="00CE63A4" w14:paraId="4373335C" w14:textId="77777777" w:rsidTr="004620B9">
        <w:trPr>
          <w:gridAfter w:val="1"/>
          <w:wAfter w:w="7" w:type="dxa"/>
          <w:trHeight w:val="645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55D3C6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26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A20DB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2x monitor</w:t>
            </w:r>
            <w:r>
              <w:rPr>
                <w:rFonts w:ascii="Verdana" w:hAnsi="Verdana"/>
                <w:sz w:val="18"/>
                <w:szCs w:val="18"/>
              </w:rPr>
              <w:t>,</w:t>
            </w:r>
            <w:r w:rsidRPr="00CE63A4">
              <w:rPr>
                <w:rFonts w:ascii="Verdana" w:hAnsi="Verdana"/>
                <w:sz w:val="18"/>
                <w:szCs w:val="18"/>
              </w:rPr>
              <w:t xml:space="preserve"> velikost min. 2</w:t>
            </w:r>
            <w:r>
              <w:rPr>
                <w:rFonts w:ascii="Verdana" w:hAnsi="Verdana"/>
                <w:sz w:val="18"/>
                <w:szCs w:val="18"/>
              </w:rPr>
              <w:t>1</w:t>
            </w:r>
            <w:r w:rsidRPr="00CE63A4">
              <w:rPr>
                <w:rFonts w:ascii="Verdana" w:hAnsi="Verdana"/>
                <w:sz w:val="18"/>
                <w:szCs w:val="18"/>
              </w:rPr>
              <w:t>“, min. 1</w:t>
            </w:r>
            <w:r>
              <w:rPr>
                <w:rFonts w:ascii="Verdana" w:hAnsi="Verdana"/>
                <w:sz w:val="18"/>
                <w:szCs w:val="18"/>
              </w:rPr>
              <w:t xml:space="preserve">600 </w:t>
            </w:r>
            <w:r w:rsidRPr="00CE63A4">
              <w:rPr>
                <w:rFonts w:ascii="Verdana" w:hAnsi="Verdana"/>
                <w:sz w:val="18"/>
                <w:szCs w:val="18"/>
              </w:rPr>
              <w:t>x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CE63A4">
              <w:rPr>
                <w:rFonts w:ascii="Verdana" w:hAnsi="Verdana"/>
                <w:sz w:val="18"/>
                <w:szCs w:val="18"/>
              </w:rPr>
              <w:t>1</w:t>
            </w:r>
            <w:r>
              <w:rPr>
                <w:rFonts w:ascii="Verdana" w:hAnsi="Verdana"/>
                <w:sz w:val="18"/>
                <w:szCs w:val="18"/>
              </w:rPr>
              <w:t>200</w:t>
            </w:r>
            <w:r w:rsidRPr="00CE63A4">
              <w:rPr>
                <w:rFonts w:ascii="Verdana" w:hAnsi="Verdana"/>
                <w:sz w:val="18"/>
                <w:szCs w:val="18"/>
              </w:rPr>
              <w:t xml:space="preserve"> pixelů, kontrast 1000:1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B47CC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E5FF0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166DF048" w14:textId="77777777" w:rsidTr="004620B9">
        <w:trPr>
          <w:gridAfter w:val="1"/>
          <w:wAfter w:w="7" w:type="dxa"/>
          <w:trHeight w:val="96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861A9A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27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7590A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Rekonstrukční rychlost (v plné kvalitě zobrazení v 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měkotkáňovém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filtru vč. všech korekcí pro dosažení vysoké kvality obrazu) min. 40 obr./s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FBF55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BEC87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2EA97EC5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A7A9BD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28</w:t>
            </w:r>
          </w:p>
        </w:tc>
        <w:tc>
          <w:tcPr>
            <w:tcW w:w="5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77840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Dicom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Storage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,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Print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>, Q/R, MWM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CF8C2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FE539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51E6C40E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7114D9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29</w:t>
            </w:r>
          </w:p>
        </w:tc>
        <w:tc>
          <w:tcPr>
            <w:tcW w:w="5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9950A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SW pro odstranění metalických artefaktů (O-MAR,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iMAR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>, SEMAR, SMARTMAR aj.)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749B2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2F9D2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4B4BD364" w14:textId="77777777" w:rsidTr="004620B9">
        <w:trPr>
          <w:gridAfter w:val="1"/>
          <w:wAfter w:w="7" w:type="dxa"/>
          <w:trHeight w:val="1905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FC33F7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30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24D45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SW pro neurologické indikace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perfusní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objemová vyšetření mozku s automatickým vyhodnocením včetně korekce pohybu a stanovení permeability, s automatickou analýzou objemu infarktu a ischemií ohrožené tkáně.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Perfusní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mozkové mapy, CBF, CBV, TTP celého mozku do 5 minut od ukončení vyšetření. Mapování snížené perfuse (penumbra a infarktu) v přehledných mapách.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B0EEE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8A982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0EAE0933" w14:textId="77777777" w:rsidTr="004620B9">
        <w:trPr>
          <w:gridAfter w:val="1"/>
          <w:wAfter w:w="7" w:type="dxa"/>
          <w:trHeight w:val="645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F98423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31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F0045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Program optimalizace synchronizace podání kontrastní látky (bolus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tracking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A0A77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0684C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4B9A85CB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A397FC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32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A69B4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Automatická optimalizace mA v průběhu skenování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5D8FD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21709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2DF18A9C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0B8834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33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4E2FF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Automatická tvorba sérií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thick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MPR dle orgánových programů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51BA5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24C9B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132B0010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5F5445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34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0AD7D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Náhledové zobrazení při skenování v reálném čase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C66C2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EEBDC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1654B61C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AE0E92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35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1F00C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Možnost vzdáleného přístupu k serveru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2E3AF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59D00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4F2FD30D" w14:textId="77777777" w:rsidTr="004620B9">
        <w:trPr>
          <w:gridAfter w:val="1"/>
          <w:wAfter w:w="7" w:type="dxa"/>
          <w:trHeight w:val="645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DB10FC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2771F5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4B98BF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2FC1EE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A91F71" w:rsidRPr="00CE63A4" w14:paraId="0C68929B" w14:textId="77777777" w:rsidTr="004620B9">
        <w:trPr>
          <w:trHeight w:val="315"/>
        </w:trPr>
        <w:tc>
          <w:tcPr>
            <w:tcW w:w="1034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8C082D8" w14:textId="77777777" w:rsidR="00A91F71" w:rsidRPr="00CE63A4" w:rsidRDefault="00A91F71" w:rsidP="004620B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E63A4">
              <w:rPr>
                <w:rFonts w:ascii="Verdana" w:hAnsi="Verdana"/>
                <w:b/>
                <w:bCs/>
                <w:sz w:val="18"/>
                <w:szCs w:val="18"/>
              </w:rPr>
              <w:t>Serverové a počítačové řešení</w:t>
            </w:r>
          </w:p>
        </w:tc>
      </w:tr>
      <w:tr w:rsidR="00A91F71" w:rsidRPr="00CE63A4" w14:paraId="401E1F8F" w14:textId="77777777" w:rsidTr="004620B9">
        <w:trPr>
          <w:gridAfter w:val="1"/>
          <w:wAfter w:w="7" w:type="dxa"/>
          <w:trHeight w:val="96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CCFAC9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36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DA685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Multimodalitní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nezávislé serverové řešení diagnostických pracovních stanic pro minimálně 5 současně pracujících uživatelů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A0A52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AA2A3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29EFE31F" w14:textId="77777777" w:rsidTr="004620B9">
        <w:trPr>
          <w:gridAfter w:val="1"/>
          <w:wAfter w:w="7" w:type="dxa"/>
          <w:trHeight w:val="96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AD8159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37</w:t>
            </w:r>
          </w:p>
        </w:tc>
        <w:tc>
          <w:tcPr>
            <w:tcW w:w="5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8095A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5 ks PC, procesor řady Intel i5 a vyšší, min. 16 GB RAM, kapacita disku min. 1TB SSD,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CE63A4">
              <w:rPr>
                <w:rFonts w:ascii="Verdana" w:hAnsi="Verdana"/>
                <w:sz w:val="18"/>
                <w:szCs w:val="18"/>
              </w:rPr>
              <w:t>OS Microsoft Windows 10 Professional, 64 včetně licence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B8941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D4800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34EE1B85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E8DBCD" w14:textId="77777777" w:rsidR="00A91F71" w:rsidRPr="00015F9D" w:rsidRDefault="00A91F71" w:rsidP="004620B9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1A563A">
              <w:rPr>
                <w:rFonts w:ascii="Verdana" w:hAnsi="Verdana"/>
                <w:sz w:val="18"/>
                <w:szCs w:val="18"/>
              </w:rPr>
              <w:lastRenderedPageBreak/>
              <w:t>38</w:t>
            </w:r>
          </w:p>
        </w:tc>
        <w:tc>
          <w:tcPr>
            <w:tcW w:w="5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52E03" w14:textId="296C2CF4" w:rsidR="00A91F71" w:rsidRPr="00CE63A4" w:rsidRDefault="00015F9D" w:rsidP="004620B9">
            <w:pPr>
              <w:rPr>
                <w:rFonts w:ascii="Verdana" w:hAnsi="Verdana"/>
                <w:sz w:val="18"/>
                <w:szCs w:val="18"/>
              </w:rPr>
            </w:pPr>
            <w:r w:rsidRPr="001A563A">
              <w:rPr>
                <w:rFonts w:ascii="Calibri" w:hAnsi="Calibri" w:cs="Calibri"/>
                <w:color w:val="000000"/>
              </w:rPr>
              <w:t xml:space="preserve">10 ks monitor </w:t>
            </w:r>
            <w:proofErr w:type="spellStart"/>
            <w:r w:rsidRPr="001A563A">
              <w:rPr>
                <w:rFonts w:ascii="Calibri" w:hAnsi="Calibri" w:cs="Calibri"/>
                <w:color w:val="000000"/>
              </w:rPr>
              <w:t>vysokokontrastní</w:t>
            </w:r>
            <w:proofErr w:type="spellEnd"/>
            <w:r w:rsidRPr="001A563A">
              <w:rPr>
                <w:rFonts w:ascii="Calibri" w:hAnsi="Calibri" w:cs="Calibri"/>
                <w:color w:val="000000"/>
              </w:rPr>
              <w:t xml:space="preserve"> diagnostický lékařský s certifikací, barevný, rozlišení min. 2 </w:t>
            </w:r>
            <w:proofErr w:type="spellStart"/>
            <w:r w:rsidRPr="001A563A">
              <w:rPr>
                <w:rFonts w:ascii="Calibri" w:hAnsi="Calibri" w:cs="Calibri"/>
                <w:color w:val="000000"/>
              </w:rPr>
              <w:t>Mpx</w:t>
            </w:r>
            <w:proofErr w:type="spellEnd"/>
            <w:r w:rsidRPr="001A563A">
              <w:rPr>
                <w:rFonts w:ascii="Calibri" w:hAnsi="Calibri" w:cs="Calibri"/>
                <w:color w:val="000000"/>
              </w:rPr>
              <w:t>, min. 21“, s možností kalibrace barev.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305EC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730F6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3F5667AB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A2821A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39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5EF8B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5 ks administrativní monitor, NIS, min. 24</w:t>
            </w:r>
            <w:r>
              <w:rPr>
                <w:rFonts w:ascii="Verdana" w:hAnsi="Verdana"/>
                <w:sz w:val="18"/>
                <w:szCs w:val="18"/>
              </w:rPr>
              <w:t>“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38801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56668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09855FC1" w14:textId="77777777" w:rsidTr="004620B9">
        <w:trPr>
          <w:trHeight w:val="315"/>
        </w:trPr>
        <w:tc>
          <w:tcPr>
            <w:tcW w:w="1034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0D3D453" w14:textId="77777777" w:rsidR="00A91F71" w:rsidRPr="00CE63A4" w:rsidRDefault="00A91F71" w:rsidP="004620B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E63A4">
              <w:rPr>
                <w:rFonts w:ascii="Verdana" w:hAnsi="Verdana"/>
                <w:b/>
                <w:bCs/>
                <w:sz w:val="18"/>
                <w:szCs w:val="18"/>
              </w:rPr>
              <w:t>Softwarové vybavení</w:t>
            </w:r>
          </w:p>
        </w:tc>
      </w:tr>
      <w:tr w:rsidR="00A91F71" w:rsidRPr="00CE63A4" w14:paraId="36A8548C" w14:textId="77777777" w:rsidTr="004620B9">
        <w:trPr>
          <w:gridAfter w:val="1"/>
          <w:wAfter w:w="7" w:type="dxa"/>
          <w:trHeight w:val="96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B71C4B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40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55763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Kompletní 2D a 3D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postprocessing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(MPR, MIP,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thick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MPR,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thin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MIP, VRT,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MinIP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, SSD) (SW pro min. 5 současně pracujících uživatelů)  </w:t>
            </w:r>
          </w:p>
          <w:p w14:paraId="68B6719D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18F98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E81DA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654E1F99" w14:textId="77777777" w:rsidTr="004620B9">
        <w:trPr>
          <w:gridAfter w:val="1"/>
          <w:wAfter w:w="7" w:type="dxa"/>
          <w:trHeight w:val="96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C05C38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41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EB69F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Automatický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preprocessing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dle typu studie (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zero-click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segmentace) (SW pro min. 5 současně pracujících uživatelů)                   </w:t>
            </w:r>
          </w:p>
          <w:p w14:paraId="5BD0C95A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9687E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AB212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35EB516F" w14:textId="77777777" w:rsidTr="004620B9">
        <w:trPr>
          <w:gridAfter w:val="1"/>
          <w:wAfter w:w="7" w:type="dxa"/>
          <w:trHeight w:val="1905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1F203B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42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41D46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CT angiografie (SW pro min. 5 současně pracujících uživatelů) včetně možnosti automatické subtrakce skeletu CT-DSA, zahrnující možnosti automatické vaskulární analýzy a kvantifikace stenóz,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curved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reconstruction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, plánování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endovaskulárních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výkonů (tj. automatické trasování středu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lumina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>), volumové 3D kalkulace (objem, povrch)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3D5DA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00638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209C812B" w14:textId="77777777" w:rsidTr="004620B9">
        <w:trPr>
          <w:gridAfter w:val="1"/>
          <w:wAfter w:w="7" w:type="dxa"/>
          <w:trHeight w:val="285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9FE6EC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43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A9CD0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Plicní embolie (SW pro min. 3 současně pracující uživatele) - automaticky provádí segmentaci plicních tepen, odhad průchodnosti segmentálních a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subsegmentálních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kontrastně neprůhledných plicních tepen, podpora vizualizace a měření plicní embolii u dospělých. automatické a manuálních nástroje pro vizualizaci plic (jednotlivě nebo společně), přehled výsledků a rovněž označení a hlášení všech nálezů PE. Podpora tvorby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perfuzních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map založených na hodnotách HU pro identifikaci oblastí snížené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perfuze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v plicích.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EB06E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32FC5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5397BBDB" w14:textId="77777777" w:rsidTr="004620B9">
        <w:trPr>
          <w:gridAfter w:val="1"/>
          <w:wAfter w:w="7" w:type="dxa"/>
          <w:trHeight w:val="411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1417FA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lastRenderedPageBreak/>
              <w:t>44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8A4FE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Chronická obstrukční choroba plicní (SW pro min. 3 současně pracující uživatele) - nástroje pro kvalitativní a kvantitativní časové srovnání mezi více studiemi za účelem stanovení progrese nebo regrese difuzního plicního onemocnění. Podpora sledování (kvantifikaci) destruktivního procesu u stavů, jako je např. emfyzém, azbestóza, černá plíce, a přesně lokalizuje specifické oblasti plic, které byly postiženy. Automatická segmentace levé a pravé plíci (bez dýchacích cest). Požadované kvantifikace – celkový objem plic (cm3), objem nemocných plic (cm3) a procento tkáně plic postižené onemocněním. Dále měření emfyzému pro každou plíci a další parametry dýchacích cest, jako je průměr lumenu, tloušťka stěny a zachycení vzduchu. Export výsledků na PACS nebo do zprávy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E6F93" w14:textId="77777777" w:rsidR="00A91F71" w:rsidRPr="00CE63A4" w:rsidRDefault="00A91F71" w:rsidP="004620B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E63A4">
              <w:rPr>
                <w:rFonts w:ascii="Verdana" w:hAnsi="Verdan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B494D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A91F71" w:rsidRPr="00CE63A4" w14:paraId="1BF3B777" w14:textId="77777777" w:rsidTr="004620B9">
        <w:trPr>
          <w:gridAfter w:val="1"/>
          <w:wAfter w:w="7" w:type="dxa"/>
          <w:trHeight w:val="1905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0E92D4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45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3B9C9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Plicní vyšetření (SW pro min. 3 současně pracující uživatele) -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computer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assisted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segmentace a analýza plicních uzlů (velikost, objem), analýza parenchymových ložiskových lézí a objemu plicních laloků a emfyzému, s automatickým vyhledáváním plicních uzlů (CAD), včetně automatického srovnání změny velikosti lézí v čase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B4E15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F2B0E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05CABD33" w14:textId="77777777" w:rsidTr="004620B9">
        <w:trPr>
          <w:gridAfter w:val="1"/>
          <w:wAfter w:w="7" w:type="dxa"/>
          <w:trHeight w:val="2295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D221FA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46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E542D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Neurologická vyšetření (SW pro min. 3 současně pracující uživatele) - nástroje pro analýzu dynamických a/nebo sériových snímků CT mozku po injekci kontrastní látky, nástroje pro generování kvalitativní a kvantitativní informace o změnách intenzity snímku v průběhu času,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perfuzní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mapy cerebrálního krevního průtoku (CBF), objemu krve v mozku (CBV), střední doby průchodu (MTT) a doby dosažení vrcholové hodnoty (TTP)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032F8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007DE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5259AC7A" w14:textId="77777777" w:rsidTr="004620B9">
        <w:trPr>
          <w:gridAfter w:val="1"/>
          <w:wAfter w:w="7" w:type="dxa"/>
          <w:trHeight w:val="297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90712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47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12A90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CT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kolonografie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(SW pro min. 3 současně pracující uživatele) - automatická segmentace tlustého střeva s možností manuální korekce, odečtení stolice (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fecal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clensing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), CAD pro detekci polypů, nádorů a plochých lézí, paralelní prohlížení a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koregristrace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obou vyšetřovaných poloh (na břiše a na zádech) v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endoluminálním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,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fillet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pohledu (virtuální disekce střeva), tenkých řezech kolmých na centrální linii, MPR v axiální, koronární, sagitální rovině, zobrazení pozice pohledu na 3D modelu střeva, automatická analýza zvolených lézí (objem,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denzita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>, rozměry léze)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A94CD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B690B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27995F95" w14:textId="77777777" w:rsidTr="004620B9">
        <w:trPr>
          <w:gridAfter w:val="1"/>
          <w:wAfter w:w="7" w:type="dxa"/>
          <w:trHeight w:val="222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3AAA39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lastRenderedPageBreak/>
              <w:t>48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127BF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Jaterní analýza (SW pro min. 3 současně pracující uživatele) - nástroje pro segmentaci k usnadnění kvantitativního hodnocení celých jater, levého a pravého laloku a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vaskulatury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a identifikovaných lézí. Podpora segmentace a vizualizace cévního řečiště jater, segmentace a kvantifikace tumoru jater, plánování RFA jater, všechny segmentace musí obsahovat nástroje pro ruční úpravu automatických výsledků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E9877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BCB0C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32647F3D" w14:textId="77777777" w:rsidTr="004620B9">
        <w:trPr>
          <w:gridAfter w:val="1"/>
          <w:wAfter w:w="7" w:type="dxa"/>
          <w:trHeight w:val="1275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F490E6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49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7A31E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Součástí dodávky je garance aktualizace dodaného softwaru na nejnovější verzi po celou dobu trvání záruční doby a pozáručního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fullservisu</w:t>
            </w:r>
            <w:proofErr w:type="spellEnd"/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98E63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859A9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44DA225E" w14:textId="77777777" w:rsidTr="004620B9">
        <w:trPr>
          <w:gridAfter w:val="1"/>
          <w:wAfter w:w="7" w:type="dxa"/>
          <w:trHeight w:val="645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720EA4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50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88E5C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Licence pro kompletně dodávaný software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A1EA8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71EEC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6E32C54B" w14:textId="77777777" w:rsidTr="004620B9">
        <w:trPr>
          <w:trHeight w:val="315"/>
        </w:trPr>
        <w:tc>
          <w:tcPr>
            <w:tcW w:w="1034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F6559CB" w14:textId="77777777" w:rsidR="00A91F71" w:rsidRPr="00CE63A4" w:rsidRDefault="00A91F71" w:rsidP="004620B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E63A4">
              <w:rPr>
                <w:rFonts w:ascii="Verdana" w:hAnsi="Verdana"/>
                <w:b/>
                <w:bCs/>
                <w:sz w:val="18"/>
                <w:szCs w:val="18"/>
              </w:rPr>
              <w:t>Příslušenství</w:t>
            </w:r>
          </w:p>
        </w:tc>
      </w:tr>
      <w:tr w:rsidR="00A91F71" w:rsidRPr="00CE63A4" w14:paraId="714D5A1D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C7B486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51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55046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Elektrický rozvaděč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54DDE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91F94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230A4457" w14:textId="77777777" w:rsidTr="004620B9">
        <w:trPr>
          <w:gridAfter w:val="1"/>
          <w:wAfter w:w="7" w:type="dxa"/>
          <w:trHeight w:val="1275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86F336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52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D2F04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Automatický tříhlavý pístový infuzní injektor pro podání kontrastní látky a fyziologického roztoku, plně synchronizovaný s CT tomografem (automatický start), ovládání z vyšetřovny i ovládací místnosti, bezdrátový systém výhodou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18278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72384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1711E37C" w14:textId="77777777" w:rsidTr="004620B9">
        <w:trPr>
          <w:gridAfter w:val="1"/>
          <w:wAfter w:w="7" w:type="dxa"/>
          <w:trHeight w:val="645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EC78B9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53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0371D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Monitor vitálních funkcí (min. s těmito funkcemi: EKG, sPO2, NITK) s přenesením dat pacienta </w:t>
            </w:r>
            <w:r>
              <w:rPr>
                <w:rFonts w:ascii="Verdana" w:hAnsi="Verdana"/>
                <w:sz w:val="18"/>
                <w:szCs w:val="18"/>
              </w:rPr>
              <w:t>pro zajištění neustálého přehledu o fyziologických funkcích pacienta i mimo vlastní CT vyšetřovnu</w:t>
            </w:r>
            <w:r w:rsidRPr="00CE63A4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F0836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ACDB1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15F07C6D" w14:textId="77777777" w:rsidTr="004620B9">
        <w:trPr>
          <w:gridAfter w:val="1"/>
          <w:wAfter w:w="7" w:type="dxa"/>
          <w:trHeight w:val="645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50B9E8" w14:textId="77777777" w:rsidR="00A91F71" w:rsidRPr="001A563A" w:rsidRDefault="00A91F71" w:rsidP="004620B9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1A563A">
              <w:rPr>
                <w:rFonts w:ascii="Verdana" w:hAnsi="Verdana"/>
                <w:sz w:val="18"/>
                <w:szCs w:val="18"/>
                <w:highlight w:val="yellow"/>
              </w:rPr>
              <w:t>54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8B30D" w14:textId="6ED1F10C" w:rsidR="00A91F71" w:rsidRPr="001A563A" w:rsidRDefault="00A91F71" w:rsidP="004620B9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1A563A">
              <w:rPr>
                <w:rFonts w:ascii="Verdana" w:hAnsi="Verdana"/>
                <w:sz w:val="18"/>
                <w:szCs w:val="18"/>
                <w:highlight w:val="yellow"/>
              </w:rPr>
              <w:t xml:space="preserve">Zajištění chlazení CT přístroje – </w:t>
            </w:r>
            <w:r w:rsidR="00C82255" w:rsidRPr="001A563A">
              <w:rPr>
                <w:rFonts w:ascii="Verdana" w:hAnsi="Verdana"/>
                <w:sz w:val="18"/>
                <w:szCs w:val="18"/>
                <w:highlight w:val="yellow"/>
              </w:rPr>
              <w:t xml:space="preserve">dodávka </w:t>
            </w:r>
            <w:r w:rsidR="004976DA">
              <w:rPr>
                <w:rFonts w:ascii="Verdana" w:hAnsi="Verdana"/>
                <w:sz w:val="18"/>
                <w:szCs w:val="18"/>
                <w:highlight w:val="yellow"/>
              </w:rPr>
              <w:t xml:space="preserve">nového systému chlazení </w:t>
            </w:r>
            <w:r w:rsidRPr="001A563A">
              <w:rPr>
                <w:rFonts w:ascii="Verdana" w:hAnsi="Verdana"/>
                <w:sz w:val="18"/>
                <w:szCs w:val="18"/>
                <w:highlight w:val="yellow"/>
              </w:rPr>
              <w:t xml:space="preserve">na náklady dodavatele přístroje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9D549" w14:textId="77777777" w:rsidR="00A91F71" w:rsidRPr="00CE63A4" w:rsidRDefault="00A91F71" w:rsidP="004620B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E63A4">
              <w:rPr>
                <w:rFonts w:ascii="Verdana" w:hAnsi="Verdan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82A02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0F208174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E21214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55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C50C0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Pomůcky pro provádění ZPS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29429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AF4DD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4F055DD4" w14:textId="77777777" w:rsidTr="004620B9">
        <w:trPr>
          <w:gridAfter w:val="1"/>
          <w:wAfter w:w="7" w:type="dxa"/>
          <w:trHeight w:val="96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12F756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56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780ED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Fixační pomůcky (omyvatelné, k opakovanému použití, které jsou vodě odpudivé a dezinfikovatelné) ochranné zástěry s ekvivalentem 0,35Pb – 3 ks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9C01E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C0554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66815203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ED60AA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57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21AA4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Rollboard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pro přemístění pacienta z lůžka na vyšetřovací stůl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51151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6477C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0CF8A7C6" w14:textId="77777777" w:rsidTr="004620B9">
        <w:trPr>
          <w:trHeight w:val="315"/>
        </w:trPr>
        <w:tc>
          <w:tcPr>
            <w:tcW w:w="1034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A342193" w14:textId="77777777" w:rsidR="00A91F71" w:rsidRPr="00CE63A4" w:rsidRDefault="00A91F71" w:rsidP="004620B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E63A4">
              <w:rPr>
                <w:rFonts w:ascii="Verdana" w:hAnsi="Verdana"/>
                <w:b/>
                <w:bCs/>
                <w:sz w:val="18"/>
                <w:szCs w:val="18"/>
              </w:rPr>
              <w:t>Další požadavky</w:t>
            </w:r>
          </w:p>
        </w:tc>
      </w:tr>
      <w:tr w:rsidR="00A91F71" w:rsidRPr="00CE63A4" w14:paraId="54B33B6B" w14:textId="77777777" w:rsidTr="004620B9">
        <w:trPr>
          <w:gridAfter w:val="1"/>
          <w:wAfter w:w="7" w:type="dxa"/>
          <w:trHeight w:val="645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490037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58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A1B0B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Schopnost zpracování technologického projektu pro případné stavební úpravy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C3F67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9140E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4BEFF2B1" w14:textId="77777777" w:rsidTr="004620B9">
        <w:trPr>
          <w:gridAfter w:val="1"/>
          <w:wAfter w:w="7" w:type="dxa"/>
          <w:trHeight w:val="645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FB6C02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59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B7766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Technické parametry CT (hmotnost, min. velikost stavebního otvoru pro přesun, nosnost podlahy, podlahové kanály)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04279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2DB31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40B929B4" w14:textId="77777777" w:rsidTr="004620B9">
        <w:trPr>
          <w:gridAfter w:val="1"/>
          <w:wAfter w:w="7" w:type="dxa"/>
          <w:trHeight w:val="645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3E4EEF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lastRenderedPageBreak/>
              <w:t>60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7107A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Požadavky dodavatele na rozměry prostoru pro instalaci a provoz (rozměry prostoru, příkon CT, požadavky na napájení, aj.)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FD025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0DB48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210D06AF" w14:textId="77777777" w:rsidTr="004620B9">
        <w:trPr>
          <w:gridAfter w:val="1"/>
          <w:wAfter w:w="7" w:type="dxa"/>
          <w:trHeight w:val="645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81C259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61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98FA5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Požadavky na kvalitu vzduchu v prostoru (výměna a vlhkost vzduchu, kvalita a výkon chlazení, aj.)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89970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33821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478A25AA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C62000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62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64ADC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Záruka 24 měsíců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2AFDE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1983D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24E8B925" w14:textId="77777777" w:rsidTr="004620B9">
        <w:trPr>
          <w:gridAfter w:val="1"/>
          <w:wAfter w:w="7" w:type="dxa"/>
          <w:trHeight w:val="645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D3CBDE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63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0C6B5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Zabezpečení full servisu (včetně náhradních dílů) na dobu 8 let po skončení záruky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3FD65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CFE68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0A0805AE" w14:textId="77777777" w:rsidTr="004620B9">
        <w:trPr>
          <w:gridAfter w:val="1"/>
          <w:wAfter w:w="7" w:type="dxa"/>
          <w:trHeight w:val="645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13805C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64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FFA92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Dodávka do 6 měsíců po </w:t>
            </w:r>
            <w:r>
              <w:rPr>
                <w:rFonts w:ascii="Verdana" w:hAnsi="Verdana"/>
                <w:sz w:val="18"/>
                <w:szCs w:val="18"/>
              </w:rPr>
              <w:t xml:space="preserve">nabytí účinnosti </w:t>
            </w:r>
            <w:r w:rsidRPr="00CE63A4">
              <w:rPr>
                <w:rFonts w:ascii="Verdana" w:hAnsi="Verdana"/>
                <w:sz w:val="18"/>
                <w:szCs w:val="18"/>
              </w:rPr>
              <w:t xml:space="preserve">smlouvy                      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CB93D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B18EE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1165CD7F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CEA5EC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65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0340A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Likvidace starého CT včetně dokladu o ekologické likvidaci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92D49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B3891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02C667B0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894B2B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66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575C7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843885">
              <w:rPr>
                <w:rFonts w:ascii="Verdana" w:hAnsi="Verdana"/>
                <w:sz w:val="18"/>
                <w:szCs w:val="18"/>
              </w:rPr>
              <w:t>Doba životnosti přístroje – min. po dobu udržitelnosti projektu, tzn. do konce roku 2029 (v případě, že je doba životnosti definována výrobcem, žádáme o uvedení této doby)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4463C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737D9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</w:tbl>
    <w:p w14:paraId="108474FA" w14:textId="77777777" w:rsidR="00A91F71" w:rsidRPr="00CE63A4" w:rsidRDefault="00A91F71" w:rsidP="00A91F71">
      <w:pPr>
        <w:ind w:right="-289"/>
        <w:jc w:val="both"/>
        <w:rPr>
          <w:rFonts w:ascii="Verdana" w:hAnsi="Verdana"/>
          <w:b/>
          <w:bCs/>
          <w:sz w:val="18"/>
          <w:szCs w:val="18"/>
        </w:rPr>
      </w:pPr>
    </w:p>
    <w:p w14:paraId="44884A7A" w14:textId="77777777" w:rsidR="00A91F71" w:rsidRPr="00C52FD4" w:rsidRDefault="00A91F71" w:rsidP="00A91F71">
      <w:pPr>
        <w:jc w:val="both"/>
        <w:rPr>
          <w:rFonts w:cs="Arial"/>
        </w:rPr>
      </w:pPr>
    </w:p>
    <w:p w14:paraId="3B9E08E1" w14:textId="77777777" w:rsidR="00A91F71" w:rsidRDefault="00A91F71" w:rsidP="00A91F71">
      <w:pPr>
        <w:pStyle w:val="Odstavecseseznamem"/>
        <w:spacing w:before="240" w:after="120" w:line="280" w:lineRule="atLeast"/>
        <w:ind w:right="108"/>
        <w:jc w:val="both"/>
        <w:rPr>
          <w:rFonts w:ascii="Verdana" w:hAnsi="Verdana" w:cs="Arial"/>
          <w:sz w:val="18"/>
          <w:szCs w:val="18"/>
        </w:rPr>
      </w:pPr>
    </w:p>
    <w:p w14:paraId="38C7826B" w14:textId="77777777" w:rsidR="00A91F71" w:rsidRPr="00BF5F19" w:rsidRDefault="00A91F71" w:rsidP="00A91F71">
      <w:pPr>
        <w:pStyle w:val="Odstavecseseznamem"/>
        <w:spacing w:before="240" w:after="120" w:line="280" w:lineRule="atLeast"/>
        <w:ind w:right="108"/>
        <w:jc w:val="both"/>
        <w:rPr>
          <w:rFonts w:ascii="Verdana" w:hAnsi="Verdana" w:cs="Arial"/>
          <w:sz w:val="18"/>
          <w:szCs w:val="18"/>
        </w:rPr>
      </w:pPr>
    </w:p>
    <w:p w14:paraId="58E3252D" w14:textId="77777777" w:rsidR="00A91F71" w:rsidRDefault="00A91F71" w:rsidP="00A91F71">
      <w:pPr>
        <w:pStyle w:val="Odstavecseseznamem"/>
        <w:spacing w:before="240" w:after="120" w:line="280" w:lineRule="atLeast"/>
        <w:ind w:right="108"/>
        <w:jc w:val="both"/>
        <w:rPr>
          <w:rFonts w:ascii="Verdana" w:hAnsi="Verdana" w:cs="Arial"/>
          <w:sz w:val="18"/>
          <w:szCs w:val="18"/>
        </w:rPr>
      </w:pPr>
    </w:p>
    <w:p w14:paraId="1D16152D" w14:textId="77777777" w:rsidR="00A91F71" w:rsidRDefault="00A91F71" w:rsidP="00A91F71">
      <w:pPr>
        <w:shd w:val="clear" w:color="auto" w:fill="FFFFFF"/>
        <w:spacing w:after="0" w:line="240" w:lineRule="auto"/>
        <w:ind w:left="6372" w:firstLine="708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7337336A" w14:textId="77777777" w:rsidR="00A91F71" w:rsidRDefault="00A91F71" w:rsidP="00A91F71">
      <w:pPr>
        <w:shd w:val="clear" w:color="auto" w:fill="FFFFFF"/>
        <w:spacing w:after="0" w:line="240" w:lineRule="auto"/>
        <w:ind w:left="6372" w:firstLine="708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27BC6212" w14:textId="77777777" w:rsidR="00A91F71" w:rsidRPr="005071A5" w:rsidRDefault="00A91F71" w:rsidP="00A91F71">
      <w:pPr>
        <w:shd w:val="clear" w:color="auto" w:fill="FFFFFF"/>
        <w:spacing w:after="0" w:line="240" w:lineRule="auto"/>
        <w:ind w:left="6372" w:firstLine="708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71AEE7C1" w14:textId="77777777" w:rsidR="002767A9" w:rsidRDefault="002767A9"/>
    <w:sectPr w:rsidR="002767A9" w:rsidSect="00AC5ACE">
      <w:headerReference w:type="default" r:id="rId7"/>
      <w:headerReference w:type="first" r:id="rId8"/>
      <w:pgSz w:w="11906" w:h="16838"/>
      <w:pgMar w:top="1310" w:right="991" w:bottom="144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B0CD2" w14:textId="77777777" w:rsidR="00795889" w:rsidRDefault="00795889" w:rsidP="00A91F71">
      <w:pPr>
        <w:spacing w:after="0" w:line="240" w:lineRule="auto"/>
      </w:pPr>
      <w:r>
        <w:separator/>
      </w:r>
    </w:p>
  </w:endnote>
  <w:endnote w:type="continuationSeparator" w:id="0">
    <w:p w14:paraId="358EB009" w14:textId="77777777" w:rsidR="00795889" w:rsidRDefault="00795889" w:rsidP="00A91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725F3" w14:textId="77777777" w:rsidR="00795889" w:rsidRDefault="00795889" w:rsidP="00A91F71">
      <w:pPr>
        <w:spacing w:after="0" w:line="240" w:lineRule="auto"/>
      </w:pPr>
      <w:r>
        <w:separator/>
      </w:r>
    </w:p>
  </w:footnote>
  <w:footnote w:type="continuationSeparator" w:id="0">
    <w:p w14:paraId="76BFAE22" w14:textId="77777777" w:rsidR="00795889" w:rsidRDefault="00795889" w:rsidP="00A91F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D99CC" w14:textId="77777777" w:rsidR="00E23F67" w:rsidRDefault="0000000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F1D6466" wp14:editId="75A14597">
          <wp:simplePos x="0" y="0"/>
          <wp:positionH relativeFrom="margin">
            <wp:posOffset>4436745</wp:posOffset>
          </wp:positionH>
          <wp:positionV relativeFrom="paragraph">
            <wp:posOffset>289397</wp:posOffset>
          </wp:positionV>
          <wp:extent cx="2199005" cy="535940"/>
          <wp:effectExtent l="0" t="0" r="0" b="0"/>
          <wp:wrapNone/>
          <wp:docPr id="2" name="Obrázek 2" descr="Obsah obrázku text, podepsat, klipar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text, podepsat, klipar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9005" cy="535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6079C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6F795F6" wp14:editId="2340CB9F">
          <wp:simplePos x="0" y="0"/>
          <wp:positionH relativeFrom="margin">
            <wp:posOffset>0</wp:posOffset>
          </wp:positionH>
          <wp:positionV relativeFrom="paragraph">
            <wp:posOffset>162560</wp:posOffset>
          </wp:positionV>
          <wp:extent cx="4197350" cy="762635"/>
          <wp:effectExtent l="0" t="0" r="0" b="0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350" cy="762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651F15E" w14:textId="77777777" w:rsidR="0090721A" w:rsidRDefault="00000000" w:rsidP="0090721A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AE58F" w14:textId="77777777" w:rsidR="0090721A" w:rsidRDefault="00000000">
    <w:pPr>
      <w:pStyle w:val="Zhlav"/>
    </w:pPr>
    <w:r>
      <w:rPr>
        <w:noProof/>
        <w:lang w:eastAsia="cs-CZ"/>
      </w:rPr>
      <w:drawing>
        <wp:inline distT="0" distB="0" distL="0" distR="0" wp14:anchorId="07D050A8" wp14:editId="5DB2F1DB">
          <wp:extent cx="5800725" cy="928515"/>
          <wp:effectExtent l="0" t="0" r="0" b="5080"/>
          <wp:docPr id="6" name="Obrázek 6" descr="http://penizeproprahu.cz/wp-content/uploads/2016/08/logolink-OP-PP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penizeproprahu.cz/wp-content/uploads/2016/08/logolink-OP-PP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3627" cy="94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 w16cid:durableId="888422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F71"/>
    <w:rsid w:val="00015F9D"/>
    <w:rsid w:val="000442A4"/>
    <w:rsid w:val="001A563A"/>
    <w:rsid w:val="00212D45"/>
    <w:rsid w:val="00243024"/>
    <w:rsid w:val="002553A1"/>
    <w:rsid w:val="002767A9"/>
    <w:rsid w:val="00334145"/>
    <w:rsid w:val="004976DA"/>
    <w:rsid w:val="005B2C76"/>
    <w:rsid w:val="00777657"/>
    <w:rsid w:val="00795889"/>
    <w:rsid w:val="008570B7"/>
    <w:rsid w:val="00A91F71"/>
    <w:rsid w:val="00C82255"/>
    <w:rsid w:val="00DF549F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FB508"/>
  <w15:chartTrackingRefBased/>
  <w15:docId w15:val="{ED567B69-8A69-1145-B5E1-E54236AEA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1F71"/>
    <w:pPr>
      <w:spacing w:after="160" w:line="259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,Odstavec cíl se seznamem,Odstavec se seznamem5,Odstavec_muj,Odrážky,Normální - úroveň 3,Odstavec se seznamem a odrážkou,1 úroveň Odstavec se seznamem,Odrazky,Bullet List,lp1,Puce,Use Case List Paragraph,Heading2,Ref"/>
    <w:basedOn w:val="Normln"/>
    <w:link w:val="OdstavecseseznamemChar"/>
    <w:uiPriority w:val="99"/>
    <w:qFormat/>
    <w:rsid w:val="00A91F7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91F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1F71"/>
    <w:rPr>
      <w:sz w:val="22"/>
      <w:szCs w:val="22"/>
    </w:rPr>
  </w:style>
  <w:style w:type="character" w:customStyle="1" w:styleId="OdstavecseseznamemChar">
    <w:name w:val="Odstavec se seznamem Char"/>
    <w:aliases w:val="List Paragraph Char,Odstavec cíl se seznamem Char,Odstavec se seznamem5 Char,Odstavec_muj Char,Odrážky Char,Normální - úroveň 3 Char,Odstavec se seznamem a odrážkou Char,1 úroveň Odstavec se seznamem Char,Odrazky Char,lp1 Char"/>
    <w:link w:val="Odstavecseseznamem"/>
    <w:uiPriority w:val="99"/>
    <w:rsid w:val="00A91F71"/>
    <w:rPr>
      <w:sz w:val="22"/>
      <w:szCs w:val="22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A91F7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91F71"/>
    <w:rPr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91F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91F7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91F71"/>
    <w:rPr>
      <w:vertAlign w:val="superscript"/>
    </w:rPr>
  </w:style>
  <w:style w:type="paragraph" w:customStyle="1" w:styleId="Zkladntext21">
    <w:name w:val="Základní text 21"/>
    <w:basedOn w:val="Normln"/>
    <w:rsid w:val="00A91F71"/>
    <w:pPr>
      <w:suppressAutoHyphens/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ar-SA"/>
    </w:rPr>
  </w:style>
  <w:style w:type="paragraph" w:styleId="Nzev">
    <w:name w:val="Title"/>
    <w:basedOn w:val="Normln"/>
    <w:link w:val="NzevChar"/>
    <w:uiPriority w:val="99"/>
    <w:qFormat/>
    <w:rsid w:val="00A91F7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A91F71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Revize">
    <w:name w:val="Revision"/>
    <w:hidden/>
    <w:uiPriority w:val="99"/>
    <w:semiHidden/>
    <w:rsid w:val="00C8225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1513</Words>
  <Characters>8927</Characters>
  <Application>Microsoft Office Word</Application>
  <DocSecurity>0</DocSecurity>
  <Lines>74</Lines>
  <Paragraphs>20</Paragraphs>
  <ScaleCrop>false</ScaleCrop>
  <Company/>
  <LinksUpToDate>false</LinksUpToDate>
  <CharactersWithSpaces>10420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Kateřina Koláčková</cp:lastModifiedBy>
  <cp:revision>8</cp:revision>
  <dcterms:created xsi:type="dcterms:W3CDTF">2022-09-26T12:07:00Z</dcterms:created>
  <dcterms:modified xsi:type="dcterms:W3CDTF">2022-10-17T11:52:00Z</dcterms:modified>
</cp:coreProperties>
</file>